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5041" w:rsidRPr="00B25041" w:rsidRDefault="00B25041" w:rsidP="00B25041">
      <w:pPr>
        <w:spacing w:line="480" w:lineRule="auto"/>
        <w:rPr>
          <w:rFonts w:ascii="Times New Roman" w:hAnsi="Times New Roman" w:cs="Times New Roman"/>
          <w:sz w:val="24"/>
          <w:szCs w:val="24"/>
        </w:rPr>
      </w:pPr>
    </w:p>
    <w:p w:rsidR="00B25041" w:rsidRPr="00B25041" w:rsidRDefault="00B25041" w:rsidP="00B25041">
      <w:pPr>
        <w:spacing w:line="480" w:lineRule="auto"/>
        <w:rPr>
          <w:rFonts w:ascii="Times New Roman" w:hAnsi="Times New Roman" w:cs="Times New Roman"/>
          <w:sz w:val="24"/>
          <w:szCs w:val="24"/>
        </w:rPr>
      </w:pPr>
      <w:r w:rsidRPr="00B25041">
        <w:rPr>
          <w:rFonts w:ascii="Times New Roman" w:hAnsi="Times New Roman" w:cs="Times New Roman"/>
          <w:sz w:val="24"/>
          <w:szCs w:val="24"/>
        </w:rPr>
        <w:t>Name</w:t>
      </w:r>
    </w:p>
    <w:p w:rsidR="00B25041" w:rsidRPr="00B25041" w:rsidRDefault="00B25041" w:rsidP="00B25041">
      <w:pPr>
        <w:spacing w:line="480" w:lineRule="auto"/>
        <w:rPr>
          <w:rFonts w:ascii="Times New Roman" w:hAnsi="Times New Roman" w:cs="Times New Roman"/>
          <w:sz w:val="24"/>
          <w:szCs w:val="24"/>
        </w:rPr>
      </w:pPr>
      <w:r w:rsidRPr="00B25041">
        <w:rPr>
          <w:rFonts w:ascii="Times New Roman" w:hAnsi="Times New Roman" w:cs="Times New Roman"/>
          <w:sz w:val="24"/>
          <w:szCs w:val="24"/>
        </w:rPr>
        <w:t>Name of student</w:t>
      </w:r>
    </w:p>
    <w:p w:rsidR="00B25041" w:rsidRPr="00B25041" w:rsidRDefault="00B25041" w:rsidP="00B25041">
      <w:pPr>
        <w:spacing w:line="480" w:lineRule="auto"/>
        <w:rPr>
          <w:rFonts w:ascii="Times New Roman" w:hAnsi="Times New Roman" w:cs="Times New Roman"/>
          <w:sz w:val="24"/>
          <w:szCs w:val="24"/>
        </w:rPr>
      </w:pPr>
      <w:r w:rsidRPr="00B25041">
        <w:rPr>
          <w:rFonts w:ascii="Times New Roman" w:hAnsi="Times New Roman" w:cs="Times New Roman"/>
          <w:sz w:val="24"/>
          <w:szCs w:val="24"/>
        </w:rPr>
        <w:t>Name of course</w:t>
      </w:r>
    </w:p>
    <w:p w:rsidR="00B25041" w:rsidRPr="00B25041" w:rsidRDefault="00B25041" w:rsidP="00B25041">
      <w:pPr>
        <w:spacing w:line="480" w:lineRule="auto"/>
        <w:rPr>
          <w:rFonts w:ascii="Times New Roman" w:hAnsi="Times New Roman" w:cs="Times New Roman"/>
          <w:sz w:val="24"/>
          <w:szCs w:val="24"/>
        </w:rPr>
      </w:pPr>
      <w:r w:rsidRPr="00B25041">
        <w:rPr>
          <w:rFonts w:ascii="Times New Roman" w:hAnsi="Times New Roman" w:cs="Times New Roman"/>
          <w:sz w:val="24"/>
          <w:szCs w:val="24"/>
        </w:rPr>
        <w:t>Date of submission</w:t>
      </w:r>
    </w:p>
    <w:p w:rsidR="00B25041" w:rsidRPr="00B25041" w:rsidRDefault="00B25041" w:rsidP="00B25041">
      <w:pPr>
        <w:spacing w:line="480" w:lineRule="auto"/>
        <w:jc w:val="center"/>
        <w:rPr>
          <w:rFonts w:ascii="Times New Roman" w:hAnsi="Times New Roman" w:cs="Times New Roman"/>
          <w:sz w:val="24"/>
          <w:szCs w:val="24"/>
        </w:rPr>
      </w:pPr>
      <w:r w:rsidRPr="00B25041">
        <w:rPr>
          <w:rFonts w:ascii="Times New Roman" w:hAnsi="Times New Roman" w:cs="Times New Roman"/>
          <w:sz w:val="24"/>
          <w:szCs w:val="24"/>
        </w:rPr>
        <w:t>Trauma assessments in children</w:t>
      </w:r>
    </w:p>
    <w:p w:rsidR="00B25041" w:rsidRPr="00B25041" w:rsidRDefault="00B25041" w:rsidP="00B25041">
      <w:pPr>
        <w:spacing w:line="480" w:lineRule="auto"/>
        <w:rPr>
          <w:rFonts w:ascii="Times New Roman" w:hAnsi="Times New Roman" w:cs="Times New Roman"/>
          <w:sz w:val="24"/>
          <w:szCs w:val="24"/>
        </w:rPr>
      </w:pPr>
      <w:r w:rsidRPr="00B25041">
        <w:rPr>
          <w:rFonts w:ascii="Times New Roman" w:hAnsi="Times New Roman" w:cs="Times New Roman"/>
          <w:sz w:val="24"/>
          <w:szCs w:val="24"/>
        </w:rPr>
        <w:t xml:space="preserve">Trauma refers to that state where the brain in its tissues gets a disorder and so alters behavior as a result of a mental pain or physical injury. The brain as part of its traits does not differentiate physical and emotional injuries and pains, and so the response would be the same in all cases in children. In treating or otherwise containing trauma, it is of vital importance to have it be procedural (Caffaro, John, 20). Assessment is therefore </w:t>
      </w:r>
      <w:proofErr w:type="gramStart"/>
      <w:r w:rsidRPr="00B25041">
        <w:rPr>
          <w:rFonts w:ascii="Times New Roman" w:hAnsi="Times New Roman" w:cs="Times New Roman"/>
          <w:sz w:val="24"/>
          <w:szCs w:val="24"/>
        </w:rPr>
        <w:t>key</w:t>
      </w:r>
      <w:proofErr w:type="gramEnd"/>
      <w:r w:rsidRPr="00B25041">
        <w:rPr>
          <w:rFonts w:ascii="Times New Roman" w:hAnsi="Times New Roman" w:cs="Times New Roman"/>
          <w:sz w:val="24"/>
          <w:szCs w:val="24"/>
        </w:rPr>
        <w:t xml:space="preserve"> as the first step towards healing.</w:t>
      </w:r>
    </w:p>
    <w:p w:rsidR="00B25041" w:rsidRPr="00B25041" w:rsidRDefault="00B25041" w:rsidP="00B25041">
      <w:pPr>
        <w:spacing w:line="480" w:lineRule="auto"/>
        <w:rPr>
          <w:rFonts w:ascii="Times New Roman" w:hAnsi="Times New Roman" w:cs="Times New Roman"/>
          <w:sz w:val="24"/>
          <w:szCs w:val="24"/>
        </w:rPr>
      </w:pPr>
      <w:r w:rsidRPr="00B25041">
        <w:rPr>
          <w:rFonts w:ascii="Times New Roman" w:hAnsi="Times New Roman" w:cs="Times New Roman"/>
          <w:sz w:val="24"/>
          <w:szCs w:val="24"/>
        </w:rPr>
        <w:t xml:space="preserve">Trauma assessment may take several forms that include but of course not limited to us of Strengths and Difficulties Questionnaire (SDQ), Functional assessments and child behavior checklist as well as Pediatric Emotional Distress Scale (PEDS). While each of this assessment is designed to carry out towards a common objective using its approach, some similarities can be observed. In using these techniques, the source of information tends to be common in most cases (National, Clinical Guideline Centre UK, 10). They all recognize that children have difficulties expressing what they go through, but are quite good in internally identifying what they are going through as far as trauma is concerned. In the same length, they appreciate the fact that parents are on the other side better at reporting what they observe, but this observation and identification of what the child is internally are going through is not as open as it may sound to be. As such, the </w:t>
      </w:r>
      <w:r w:rsidRPr="00B25041">
        <w:rPr>
          <w:rFonts w:ascii="Times New Roman" w:hAnsi="Times New Roman" w:cs="Times New Roman"/>
          <w:sz w:val="24"/>
          <w:szCs w:val="24"/>
        </w:rPr>
        <w:lastRenderedPageBreak/>
        <w:t>source of information all these approaches use is the same, the parent or immediate caregiver as well as the child through observation of behavior patterns.</w:t>
      </w:r>
    </w:p>
    <w:p w:rsidR="00B25041" w:rsidRPr="00B25041" w:rsidRDefault="00B25041" w:rsidP="00B25041">
      <w:pPr>
        <w:spacing w:line="480" w:lineRule="auto"/>
        <w:rPr>
          <w:rFonts w:ascii="Times New Roman" w:hAnsi="Times New Roman" w:cs="Times New Roman"/>
          <w:sz w:val="24"/>
          <w:szCs w:val="24"/>
        </w:rPr>
      </w:pPr>
      <w:r w:rsidRPr="00B25041">
        <w:rPr>
          <w:rFonts w:ascii="Times New Roman" w:hAnsi="Times New Roman" w:cs="Times New Roman"/>
          <w:sz w:val="24"/>
          <w:szCs w:val="24"/>
        </w:rPr>
        <w:t xml:space="preserve">PEDs use three scale pillars while SDQs will have its score on the same issue done against five pillars. Functional assessments will explore the functionalities of the child and by extension goes to capture parenting capabilities while the above two will focus plainly on the child. PEDs are used in the assessment of children between the </w:t>
      </w:r>
      <w:proofErr w:type="gramStart"/>
      <w:r w:rsidRPr="00B25041">
        <w:rPr>
          <w:rFonts w:ascii="Times New Roman" w:hAnsi="Times New Roman" w:cs="Times New Roman"/>
          <w:sz w:val="24"/>
          <w:szCs w:val="24"/>
        </w:rPr>
        <w:t>age</w:t>
      </w:r>
      <w:proofErr w:type="gramEnd"/>
      <w:r w:rsidRPr="00B25041">
        <w:rPr>
          <w:rFonts w:ascii="Times New Roman" w:hAnsi="Times New Roman" w:cs="Times New Roman"/>
          <w:sz w:val="24"/>
          <w:szCs w:val="24"/>
        </w:rPr>
        <w:t xml:space="preserve"> of 2-10 while SDQs are used to those between 4-16. Functional assessments look at the emotional-social disorder and recovery and as such are not designed for any specific age. It, therefore, combines all the two in this respect (Kisiel, Cassandra, et al., 230).</w:t>
      </w:r>
    </w:p>
    <w:p w:rsidR="00B25041" w:rsidRPr="00B25041" w:rsidRDefault="00B25041" w:rsidP="00B25041">
      <w:pPr>
        <w:spacing w:line="480" w:lineRule="auto"/>
        <w:rPr>
          <w:rFonts w:ascii="Times New Roman" w:hAnsi="Times New Roman" w:cs="Times New Roman"/>
          <w:sz w:val="24"/>
          <w:szCs w:val="24"/>
        </w:rPr>
      </w:pPr>
    </w:p>
    <w:p w:rsidR="00B25041" w:rsidRPr="00B25041" w:rsidRDefault="00B25041" w:rsidP="00B25041">
      <w:pPr>
        <w:spacing w:line="480" w:lineRule="auto"/>
        <w:rPr>
          <w:rFonts w:ascii="Times New Roman" w:hAnsi="Times New Roman" w:cs="Times New Roman"/>
          <w:sz w:val="24"/>
          <w:szCs w:val="24"/>
        </w:rPr>
      </w:pPr>
    </w:p>
    <w:p w:rsidR="00B25041" w:rsidRPr="00B25041" w:rsidRDefault="00B25041" w:rsidP="00B25041">
      <w:pPr>
        <w:spacing w:line="480" w:lineRule="auto"/>
        <w:rPr>
          <w:rFonts w:ascii="Times New Roman" w:hAnsi="Times New Roman" w:cs="Times New Roman"/>
          <w:sz w:val="24"/>
          <w:szCs w:val="24"/>
        </w:rPr>
      </w:pPr>
    </w:p>
    <w:p w:rsidR="00B25041" w:rsidRPr="00B25041" w:rsidRDefault="00B25041" w:rsidP="00B25041">
      <w:pPr>
        <w:spacing w:line="480" w:lineRule="auto"/>
        <w:rPr>
          <w:rFonts w:ascii="Times New Roman" w:hAnsi="Times New Roman" w:cs="Times New Roman"/>
          <w:sz w:val="24"/>
          <w:szCs w:val="24"/>
        </w:rPr>
      </w:pPr>
    </w:p>
    <w:p w:rsidR="00B25041" w:rsidRPr="00B25041" w:rsidRDefault="00B25041" w:rsidP="00B25041">
      <w:pPr>
        <w:spacing w:line="480" w:lineRule="auto"/>
        <w:rPr>
          <w:rFonts w:ascii="Times New Roman" w:hAnsi="Times New Roman" w:cs="Times New Roman"/>
          <w:sz w:val="24"/>
          <w:szCs w:val="24"/>
        </w:rPr>
      </w:pPr>
    </w:p>
    <w:p w:rsidR="00B25041" w:rsidRPr="00B25041" w:rsidRDefault="00B25041" w:rsidP="00B25041">
      <w:pPr>
        <w:spacing w:line="480" w:lineRule="auto"/>
        <w:rPr>
          <w:rFonts w:ascii="Times New Roman" w:hAnsi="Times New Roman" w:cs="Times New Roman"/>
          <w:sz w:val="24"/>
          <w:szCs w:val="24"/>
        </w:rPr>
      </w:pPr>
    </w:p>
    <w:p w:rsidR="00B25041" w:rsidRPr="00B25041" w:rsidRDefault="00B25041" w:rsidP="00B25041">
      <w:pPr>
        <w:spacing w:line="480" w:lineRule="auto"/>
        <w:rPr>
          <w:rFonts w:ascii="Times New Roman" w:hAnsi="Times New Roman" w:cs="Times New Roman"/>
          <w:sz w:val="24"/>
          <w:szCs w:val="24"/>
        </w:rPr>
      </w:pPr>
    </w:p>
    <w:p w:rsidR="00B25041" w:rsidRPr="00B25041" w:rsidRDefault="00B25041" w:rsidP="00B25041">
      <w:pPr>
        <w:spacing w:line="480" w:lineRule="auto"/>
        <w:rPr>
          <w:rFonts w:ascii="Times New Roman" w:hAnsi="Times New Roman" w:cs="Times New Roman"/>
          <w:sz w:val="24"/>
          <w:szCs w:val="24"/>
        </w:rPr>
      </w:pPr>
    </w:p>
    <w:p w:rsidR="00B25041" w:rsidRPr="00B25041" w:rsidRDefault="00B25041" w:rsidP="00B25041">
      <w:pPr>
        <w:spacing w:line="480" w:lineRule="auto"/>
        <w:rPr>
          <w:rFonts w:ascii="Times New Roman" w:hAnsi="Times New Roman" w:cs="Times New Roman"/>
          <w:sz w:val="24"/>
          <w:szCs w:val="24"/>
        </w:rPr>
      </w:pPr>
    </w:p>
    <w:p w:rsidR="00B25041" w:rsidRPr="00B25041" w:rsidRDefault="00B25041" w:rsidP="00B25041">
      <w:pPr>
        <w:spacing w:line="480" w:lineRule="auto"/>
        <w:rPr>
          <w:rFonts w:ascii="Times New Roman" w:hAnsi="Times New Roman" w:cs="Times New Roman"/>
          <w:sz w:val="24"/>
          <w:szCs w:val="24"/>
        </w:rPr>
      </w:pPr>
    </w:p>
    <w:p w:rsidR="00B25041" w:rsidRPr="00B25041" w:rsidRDefault="00B25041" w:rsidP="00B25041">
      <w:pPr>
        <w:spacing w:line="480" w:lineRule="auto"/>
        <w:jc w:val="center"/>
        <w:rPr>
          <w:rFonts w:ascii="Times New Roman" w:hAnsi="Times New Roman" w:cs="Times New Roman"/>
          <w:sz w:val="24"/>
          <w:szCs w:val="24"/>
        </w:rPr>
      </w:pPr>
      <w:r w:rsidRPr="00B25041">
        <w:rPr>
          <w:rFonts w:ascii="Times New Roman" w:hAnsi="Times New Roman" w:cs="Times New Roman"/>
          <w:sz w:val="24"/>
          <w:szCs w:val="24"/>
        </w:rPr>
        <w:lastRenderedPageBreak/>
        <w:t>Works cited</w:t>
      </w:r>
    </w:p>
    <w:p w:rsidR="00B25041" w:rsidRPr="00B25041" w:rsidRDefault="00B25041" w:rsidP="00B25041">
      <w:pPr>
        <w:spacing w:line="480" w:lineRule="auto"/>
        <w:rPr>
          <w:rFonts w:ascii="Times New Roman" w:hAnsi="Times New Roman" w:cs="Times New Roman"/>
          <w:sz w:val="24"/>
          <w:szCs w:val="24"/>
        </w:rPr>
      </w:pPr>
      <w:r w:rsidRPr="00B25041">
        <w:rPr>
          <w:rFonts w:ascii="Times New Roman" w:hAnsi="Times New Roman" w:cs="Times New Roman"/>
          <w:sz w:val="24"/>
          <w:szCs w:val="24"/>
        </w:rPr>
        <w:t xml:space="preserve">Caffaro, John V. Sibling abuse trauma: Assessment and intervention strategies for children, families, and adults. </w:t>
      </w:r>
      <w:proofErr w:type="spellStart"/>
      <w:proofErr w:type="gramStart"/>
      <w:r w:rsidRPr="00B25041">
        <w:rPr>
          <w:rFonts w:ascii="Times New Roman" w:hAnsi="Times New Roman" w:cs="Times New Roman"/>
          <w:sz w:val="24"/>
          <w:szCs w:val="24"/>
        </w:rPr>
        <w:t>Routledge</w:t>
      </w:r>
      <w:proofErr w:type="spellEnd"/>
      <w:r w:rsidRPr="00B25041">
        <w:rPr>
          <w:rFonts w:ascii="Times New Roman" w:hAnsi="Times New Roman" w:cs="Times New Roman"/>
          <w:sz w:val="24"/>
          <w:szCs w:val="24"/>
        </w:rPr>
        <w:t>, 2013.</w:t>
      </w:r>
      <w:proofErr w:type="gramEnd"/>
    </w:p>
    <w:p w:rsidR="00B25041" w:rsidRPr="00B25041" w:rsidRDefault="00B25041" w:rsidP="00B25041">
      <w:pPr>
        <w:spacing w:line="480" w:lineRule="auto"/>
        <w:rPr>
          <w:rFonts w:ascii="Times New Roman" w:hAnsi="Times New Roman" w:cs="Times New Roman"/>
          <w:sz w:val="24"/>
          <w:szCs w:val="24"/>
        </w:rPr>
      </w:pPr>
      <w:proofErr w:type="spellStart"/>
      <w:r w:rsidRPr="00B25041">
        <w:rPr>
          <w:rFonts w:ascii="Times New Roman" w:hAnsi="Times New Roman" w:cs="Times New Roman"/>
          <w:sz w:val="24"/>
          <w:szCs w:val="24"/>
        </w:rPr>
        <w:t>Kisiel</w:t>
      </w:r>
      <w:proofErr w:type="spellEnd"/>
      <w:r w:rsidRPr="00B25041">
        <w:rPr>
          <w:rFonts w:ascii="Times New Roman" w:hAnsi="Times New Roman" w:cs="Times New Roman"/>
          <w:sz w:val="24"/>
          <w:szCs w:val="24"/>
        </w:rPr>
        <w:t>, Cassandra, et al. "Assessing the effects of trauma in children and adolescents in practice settings." Child and adolescent psychiatric clinics of North America 23.2 (2014): 223-242.</w:t>
      </w:r>
    </w:p>
    <w:p w:rsidR="00B25041" w:rsidRPr="00B25041" w:rsidRDefault="00B25041" w:rsidP="00B25041">
      <w:pPr>
        <w:spacing w:line="480" w:lineRule="auto"/>
        <w:rPr>
          <w:rFonts w:ascii="Times New Roman" w:hAnsi="Times New Roman" w:cs="Times New Roman"/>
          <w:sz w:val="24"/>
          <w:szCs w:val="24"/>
        </w:rPr>
      </w:pPr>
      <w:r w:rsidRPr="00B25041">
        <w:rPr>
          <w:rFonts w:ascii="Times New Roman" w:hAnsi="Times New Roman" w:cs="Times New Roman"/>
          <w:sz w:val="24"/>
          <w:szCs w:val="24"/>
        </w:rPr>
        <w:t>National, Clinical Guideline Centre UK. "Major Trauma: Assessment and Initial Management." (2016).</w:t>
      </w:r>
    </w:p>
    <w:p w:rsidR="00B25041" w:rsidRPr="00B25041" w:rsidRDefault="00B25041" w:rsidP="00B25041">
      <w:pPr>
        <w:spacing w:line="480" w:lineRule="auto"/>
        <w:rPr>
          <w:rFonts w:ascii="Times New Roman" w:hAnsi="Times New Roman" w:cs="Times New Roman"/>
          <w:sz w:val="24"/>
          <w:szCs w:val="24"/>
        </w:rPr>
      </w:pPr>
    </w:p>
    <w:p w:rsidR="00B25041" w:rsidRPr="00B25041" w:rsidRDefault="00B25041" w:rsidP="00B25041">
      <w:pPr>
        <w:spacing w:line="480" w:lineRule="auto"/>
        <w:rPr>
          <w:rFonts w:ascii="Times New Roman" w:hAnsi="Times New Roman" w:cs="Times New Roman"/>
          <w:sz w:val="24"/>
          <w:szCs w:val="24"/>
        </w:rPr>
      </w:pPr>
    </w:p>
    <w:p w:rsidR="00113393" w:rsidRPr="00FF26AC" w:rsidRDefault="00113393" w:rsidP="00FF26AC">
      <w:pPr>
        <w:spacing w:line="480" w:lineRule="auto"/>
        <w:rPr>
          <w:rFonts w:ascii="Times New Roman" w:hAnsi="Times New Roman" w:cs="Times New Roman"/>
          <w:sz w:val="24"/>
          <w:szCs w:val="24"/>
        </w:rPr>
      </w:pPr>
    </w:p>
    <w:sectPr w:rsidR="00113393" w:rsidRPr="00FF26AC" w:rsidSect="00840A88">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13E8" w:rsidRDefault="00A313E8" w:rsidP="00FF26AC">
      <w:pPr>
        <w:spacing w:after="0" w:line="240" w:lineRule="auto"/>
      </w:pPr>
      <w:r>
        <w:separator/>
      </w:r>
    </w:p>
  </w:endnote>
  <w:endnote w:type="continuationSeparator" w:id="0">
    <w:p w:rsidR="00A313E8" w:rsidRDefault="00A313E8" w:rsidP="00FF26A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13E8" w:rsidRDefault="00A313E8" w:rsidP="00FF26AC">
      <w:pPr>
        <w:spacing w:after="0" w:line="240" w:lineRule="auto"/>
      </w:pPr>
      <w:r>
        <w:separator/>
      </w:r>
    </w:p>
  </w:footnote>
  <w:footnote w:type="continuationSeparator" w:id="0">
    <w:p w:rsidR="00A313E8" w:rsidRDefault="00A313E8" w:rsidP="00FF26A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24867948"/>
      <w:docPartObj>
        <w:docPartGallery w:val="Page Numbers (Top of Page)"/>
        <w:docPartUnique/>
      </w:docPartObj>
    </w:sdtPr>
    <w:sdtEndPr>
      <w:rPr>
        <w:rFonts w:ascii="Times New Roman" w:hAnsi="Times New Roman" w:cs="Times New Roman"/>
        <w:noProof/>
        <w:sz w:val="24"/>
        <w:szCs w:val="24"/>
      </w:rPr>
    </w:sdtEndPr>
    <w:sdtContent>
      <w:p w:rsidR="00FF26AC" w:rsidRPr="00FF26AC" w:rsidRDefault="00FF26AC">
        <w:pPr>
          <w:pStyle w:val="Header"/>
          <w:jc w:val="right"/>
          <w:rPr>
            <w:rFonts w:ascii="Times New Roman" w:hAnsi="Times New Roman" w:cs="Times New Roman"/>
            <w:sz w:val="24"/>
            <w:szCs w:val="24"/>
          </w:rPr>
        </w:pPr>
        <w:r w:rsidRPr="00FF26AC">
          <w:rPr>
            <w:rFonts w:ascii="Times New Roman" w:hAnsi="Times New Roman" w:cs="Times New Roman"/>
            <w:sz w:val="24"/>
            <w:szCs w:val="24"/>
          </w:rPr>
          <w:t xml:space="preserve">Surname </w:t>
        </w:r>
        <w:r w:rsidR="00840A88" w:rsidRPr="00FF26AC">
          <w:rPr>
            <w:rFonts w:ascii="Times New Roman" w:hAnsi="Times New Roman" w:cs="Times New Roman"/>
            <w:sz w:val="24"/>
            <w:szCs w:val="24"/>
          </w:rPr>
          <w:fldChar w:fldCharType="begin"/>
        </w:r>
        <w:r w:rsidRPr="00FF26AC">
          <w:rPr>
            <w:rFonts w:ascii="Times New Roman" w:hAnsi="Times New Roman" w:cs="Times New Roman"/>
            <w:sz w:val="24"/>
            <w:szCs w:val="24"/>
          </w:rPr>
          <w:instrText xml:space="preserve"> PAGE   \* MERGEFORMAT </w:instrText>
        </w:r>
        <w:r w:rsidR="00840A88" w:rsidRPr="00FF26AC">
          <w:rPr>
            <w:rFonts w:ascii="Times New Roman" w:hAnsi="Times New Roman" w:cs="Times New Roman"/>
            <w:sz w:val="24"/>
            <w:szCs w:val="24"/>
          </w:rPr>
          <w:fldChar w:fldCharType="separate"/>
        </w:r>
        <w:r w:rsidR="00B25041">
          <w:rPr>
            <w:rFonts w:ascii="Times New Roman" w:hAnsi="Times New Roman" w:cs="Times New Roman"/>
            <w:noProof/>
            <w:sz w:val="24"/>
            <w:szCs w:val="24"/>
          </w:rPr>
          <w:t>1</w:t>
        </w:r>
        <w:r w:rsidR="00840A88" w:rsidRPr="00FF26AC">
          <w:rPr>
            <w:rFonts w:ascii="Times New Roman" w:hAnsi="Times New Roman" w:cs="Times New Roman"/>
            <w:noProof/>
            <w:sz w:val="24"/>
            <w:szCs w:val="24"/>
          </w:rPr>
          <w:fldChar w:fldCharType="end"/>
        </w:r>
      </w:p>
    </w:sdtContent>
  </w:sdt>
  <w:p w:rsidR="00FF26AC" w:rsidRDefault="00FF26A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FF26AC"/>
    <w:rsid w:val="000C7690"/>
    <w:rsid w:val="00113393"/>
    <w:rsid w:val="002A10EE"/>
    <w:rsid w:val="002A35F4"/>
    <w:rsid w:val="006237FC"/>
    <w:rsid w:val="00766415"/>
    <w:rsid w:val="007B1398"/>
    <w:rsid w:val="00840A88"/>
    <w:rsid w:val="008708F5"/>
    <w:rsid w:val="009820D6"/>
    <w:rsid w:val="00A313E8"/>
    <w:rsid w:val="00A45AA0"/>
    <w:rsid w:val="00A66168"/>
    <w:rsid w:val="00B25041"/>
    <w:rsid w:val="00D122DA"/>
    <w:rsid w:val="00E71C94"/>
    <w:rsid w:val="00EE6B2D"/>
    <w:rsid w:val="00FC1CC4"/>
    <w:rsid w:val="00FF26A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0A8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26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26AC"/>
  </w:style>
  <w:style w:type="paragraph" w:styleId="Footer">
    <w:name w:val="footer"/>
    <w:basedOn w:val="Normal"/>
    <w:link w:val="FooterChar"/>
    <w:uiPriority w:val="99"/>
    <w:unhideWhenUsed/>
    <w:rsid w:val="00FF26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26A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26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26AC"/>
  </w:style>
  <w:style w:type="paragraph" w:styleId="Footer">
    <w:name w:val="footer"/>
    <w:basedOn w:val="Normal"/>
    <w:link w:val="FooterChar"/>
    <w:uiPriority w:val="99"/>
    <w:unhideWhenUsed/>
    <w:rsid w:val="00FF26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26A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409</Words>
  <Characters>2333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3</cp:revision>
  <dcterms:created xsi:type="dcterms:W3CDTF">2017-11-25T16:53:00Z</dcterms:created>
  <dcterms:modified xsi:type="dcterms:W3CDTF">2017-11-25T17:02:00Z</dcterms:modified>
</cp:coreProperties>
</file>